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BC" w:rsidRDefault="000D1FBC" w:rsidP="000D1FB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инновационной социальной практике </w:t>
      </w:r>
    </w:p>
    <w:p w:rsidR="000D1FBC" w:rsidRDefault="000D1FBC" w:rsidP="000D1FB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«Общение для каждого»</w:t>
      </w:r>
    </w:p>
    <w:p w:rsidR="000D1FBC" w:rsidRDefault="000D1FBC" w:rsidP="000D1FB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(ф</w:t>
      </w:r>
      <w:r w:rsidRPr="000D1FBC">
        <w:rPr>
          <w:rFonts w:ascii="Times New Roman" w:hAnsi="Times New Roman" w:cs="Times New Roman"/>
          <w:b/>
          <w:i/>
          <w:sz w:val="28"/>
          <w:szCs w:val="24"/>
        </w:rPr>
        <w:t>ормирование коммуникативных навыков у детей с тяжелыми и множественными нарушениями развития с использованием средств альтернативной и дополнительной коммуникации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242" w:rsidRDefault="004A3242" w:rsidP="004A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4-18 лет с </w:t>
      </w:r>
      <w:r w:rsidR="00377855">
        <w:rPr>
          <w:rFonts w:ascii="Times New Roman" w:hAnsi="Times New Roman" w:cs="Times New Roman"/>
          <w:i/>
          <w:sz w:val="24"/>
          <w:szCs w:val="24"/>
        </w:rPr>
        <w:t>ТМНР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3242" w:rsidRDefault="004A3242" w:rsidP="004A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практики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не ограничен.</w:t>
      </w:r>
    </w:p>
    <w:p w:rsidR="004A3242" w:rsidRDefault="004A3242" w:rsidP="004A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практики: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реализуется с 2019г.</w:t>
      </w:r>
    </w:p>
    <w:p w:rsidR="004A3242" w:rsidRDefault="004A3242" w:rsidP="004A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практики: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Практика «Формирование коммуникативных навыков у детей с тяжелыми и множественными нарушениями развития с использованием средств альтернативной и дополнительной коммуникации» предполагает обучение общению и взаимодействию с окружающими каждого ребенка (даже с самыми сложными нарушениями) с помощью альтернативных и дополнительных способов и средств коммуникации. </w:t>
      </w:r>
    </w:p>
    <w:p w:rsidR="00BB19AB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>Воспитанник индивидуально обучается использованию подобранных средств альтернативной и дополнительной коммуникации (далее - АДК) на специально организованных занятиях, полученные навыки обязательно закрепляются в повседневной жизни, становятся частью внутрисемейного общения, способствуют увеличению и укреплению социальных взаимоотношений, успешной социальной адаптации ребенка. С этой целью предусматривается обучение педагогов, работающих с детьми, методике формирования коммуникативных навыков у детей с тяжелыми и множественными нарушениями развития (далее - с ТМНР) с использованием АДК. Сотрудников учреждения, родителей, волонтеров и других людей, взаимодействующих с детьми, – использованию АДК в общении и взаимодействии.</w:t>
      </w:r>
    </w:p>
    <w:p w:rsidR="000D1FBC" w:rsidRP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практики «Общение для каждого»: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1. Социализация детей с ТМНР, имеющих трудности в общении.                                     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2. Обучение детей с ТМНР взаимодействию и общению доступным социально приемлемым способом.                                                             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 3. Повышение качества жизни детей за счет преодоления проблем, возникающих по причине недопонимания в различных жизненных ситуациях, уменьшения случаев проявления нежелательного поведения, а также преодоления ряда трудностей в получении образования.                                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4. Укрепление детско-родительских отношений в семьях, воспитывающих детей с ТМНР.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практики «Общение для каждого»: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1.Создание рабочей группы по управлению практикой с целью планирования, организации и контроля трудовых, финансовых, материально-технических и информационных ресурсов.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2. Обучение на специальных курсах специалистов и педагогов учреждения методикам формирования коммуникативных навыков у детей с ТМНР с использованием АДК.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3. Обучение использованию систем и средств АДК при общении с детьми с ТМНР всех людей ближайшего окружения, осуществляющих воспитание и обучение, уход, </w:t>
      </w:r>
      <w:r w:rsidRPr="000D1FBC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взаимодействующих и общающихся (сотрудников учреждения и образовательных организаций, родителей, волонтеров и др.).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4. Диагностирование детей с ТМНР с целью подбора индивидуальных средств АДК, составления индивидуально ориентированных программ по формированию коммуникативных навыков.  </w:t>
      </w:r>
    </w:p>
    <w:p w:rsidR="000D1FBC" w:rsidRP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5. Обеспечение детей с ТМНР индивидуальными средствами АДК: </w:t>
      </w:r>
    </w:p>
    <w:p w:rsidR="000D1FBC" w:rsidRP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- визуально-графическими: коммуникативными альбомами, коммуникативными брелоками, системой предметов-символов, карточек с графическими символами (фотографиями, цветными и черно-белыми картинками, специальными символами МАКАТОН); </w:t>
      </w:r>
    </w:p>
    <w:p w:rsidR="000D1FBC" w:rsidRP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>- электронными устройствами, синтезирующими речь: коммуникативными кнопками, коммуникаторами, планшетными компьютерами.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 6. Составление индивидуально ориентированными программами по формированию коммуникативных навыков.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7. Реализация комплекса мероприятий в соответствии с индивидуально ориентированными программами по формированию коммуникативных навыков.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8. Мониторинг эффективности мероприятий практики, в том числе с привлечением специалистов, коррекция индивидуально ориентированных программ (при необходимости).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9. Укрепление </w:t>
      </w:r>
      <w:proofErr w:type="spellStart"/>
      <w:r w:rsidRPr="000D1FBC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0D1FBC">
        <w:rPr>
          <w:rFonts w:ascii="Times New Roman" w:hAnsi="Times New Roman" w:cs="Times New Roman"/>
          <w:sz w:val="24"/>
          <w:szCs w:val="24"/>
        </w:rPr>
        <w:t xml:space="preserve">-детских отношений путем информирования, консультирования и обучения родителей способам коммуникации с использованием систем и средств АДК, вовлечения в членов семьи в участие в мероприятиях, предусмотренных индивидуально ориентированной программой по формированию коммуникативных навыков. </w:t>
      </w:r>
    </w:p>
    <w:p w:rsid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 xml:space="preserve">10. Расширение социальных связей детей целевой группы путем повышения интереса и активности к установлению контактов с использованием систем и средств АДК, вовлечения в культурно-досуговых мероприятиях внутри группы детей с аналогичными проблемами, посещения различных мест, заведений и учреждений (детский сад, школа, парк, магазин, кинотеатр и пр.). </w:t>
      </w:r>
    </w:p>
    <w:p w:rsidR="000D1FBC" w:rsidRPr="000D1FBC" w:rsidRDefault="000D1FBC" w:rsidP="000D1FBC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C">
        <w:rPr>
          <w:rFonts w:ascii="Times New Roman" w:hAnsi="Times New Roman" w:cs="Times New Roman"/>
          <w:sz w:val="24"/>
          <w:szCs w:val="24"/>
        </w:rPr>
        <w:t>11. Проведение итоговых мероприятий с привлечением специалистов для оценки эффективности деятельности, определения перспектив дальнейшей работы по развитию коммуникативных навыков детей с ТМНР с использованием средств АДК.</w:t>
      </w:r>
    </w:p>
    <w:sectPr w:rsidR="000D1FBC" w:rsidRPr="000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9"/>
    <w:rsid w:val="000D1FBC"/>
    <w:rsid w:val="00377855"/>
    <w:rsid w:val="004A3242"/>
    <w:rsid w:val="008D3AF9"/>
    <w:rsid w:val="00B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2F01-362C-493F-987E-897C2A57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3966</Characters>
  <Application>Microsoft Office Word</Application>
  <DocSecurity>0</DocSecurity>
  <Lines>33</Lines>
  <Paragraphs>9</Paragraphs>
  <ScaleCrop>false</ScaleCrop>
  <Company>HP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2022-07-11T07:10:00Z</dcterms:created>
  <dcterms:modified xsi:type="dcterms:W3CDTF">2022-07-11T07:46:00Z</dcterms:modified>
</cp:coreProperties>
</file>